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B6FF1" w14:paraId="5A87DC35" w14:textId="77777777" w:rsidTr="004B6FF1">
        <w:tc>
          <w:tcPr>
            <w:tcW w:w="2295" w:type="pct"/>
            <w:hideMark/>
          </w:tcPr>
          <w:p w14:paraId="20EF76FE" w14:textId="77777777" w:rsidR="004B6FF1" w:rsidRDefault="004B6FF1" w:rsidP="001B3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Руководитель:</w:t>
            </w:r>
          </w:p>
          <w:p w14:paraId="1DB4A652" w14:textId="77777777" w:rsidR="004B6FF1" w:rsidRDefault="004B6FF1" w:rsidP="001B3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Главный врач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Сухоложском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Богдановичском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районах</w:t>
            </w:r>
          </w:p>
        </w:tc>
        <w:tc>
          <w:tcPr>
            <w:tcW w:w="987" w:type="pct"/>
          </w:tcPr>
          <w:p w14:paraId="365D6C89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91987F4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238180B9" w14:textId="77777777" w:rsidR="004B6FF1" w:rsidRDefault="004B6FF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lang w:eastAsia="ru-RU"/>
              </w:rPr>
              <w:t>(подписано)</w:t>
            </w:r>
          </w:p>
          <w:p w14:paraId="3A33EDF5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подпись</w:t>
            </w:r>
          </w:p>
        </w:tc>
        <w:tc>
          <w:tcPr>
            <w:tcW w:w="1718" w:type="pct"/>
          </w:tcPr>
          <w:p w14:paraId="753CA50B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32949D6B" w14:textId="77777777" w:rsidR="004B6FF1" w:rsidRDefault="004B6FF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Порошкина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0A67E69E" w14:textId="77777777" w:rsidR="004B6FF1" w:rsidRDefault="004B6FF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Елена Эдуардовна</w:t>
            </w:r>
          </w:p>
          <w:p w14:paraId="4F06FF95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расшифровка подписи</w:t>
            </w:r>
          </w:p>
        </w:tc>
      </w:tr>
      <w:tr w:rsidR="004B6FF1" w14:paraId="6B87E283" w14:textId="77777777" w:rsidTr="004B6FF1">
        <w:tc>
          <w:tcPr>
            <w:tcW w:w="2295" w:type="pct"/>
          </w:tcPr>
          <w:p w14:paraId="2917B85E" w14:textId="77777777" w:rsidR="004B6FF1" w:rsidRDefault="004B6FF1" w:rsidP="001B3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87" w:type="pct"/>
          </w:tcPr>
          <w:p w14:paraId="0E08C332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18" w:type="pct"/>
          </w:tcPr>
          <w:p w14:paraId="01350EDD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B6FF1" w14:paraId="5B51CDA9" w14:textId="77777777" w:rsidTr="004B6FF1">
        <w:tc>
          <w:tcPr>
            <w:tcW w:w="2295" w:type="pct"/>
            <w:hideMark/>
          </w:tcPr>
          <w:p w14:paraId="5709BE91" w14:textId="77777777" w:rsidR="004B6FF1" w:rsidRDefault="004B6FF1" w:rsidP="001B3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Исполнитель:</w:t>
            </w:r>
          </w:p>
          <w:p w14:paraId="2BE0932C" w14:textId="77777777" w:rsidR="004B6FF1" w:rsidRDefault="004B6FF1" w:rsidP="001B3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Врач по общей гигиене в отделе экспертиз связанных с питанием населения Филиала ФБУЗ «Центр гигиены и эпидемиологии в СО» в г. Каменске-Уральском, Каменском районе,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Сухоложском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Богдановичском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районах</w:t>
            </w:r>
          </w:p>
        </w:tc>
        <w:tc>
          <w:tcPr>
            <w:tcW w:w="987" w:type="pct"/>
          </w:tcPr>
          <w:p w14:paraId="617AD84C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0C8C93B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Асакасинская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Валерия</w:t>
            </w:r>
          </w:p>
          <w:p w14:paraId="71DCAC4E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Владимировна</w:t>
            </w:r>
          </w:p>
        </w:tc>
        <w:tc>
          <w:tcPr>
            <w:tcW w:w="1718" w:type="pct"/>
          </w:tcPr>
          <w:p w14:paraId="39CB1E4D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0565474" w14:textId="77777777" w:rsidR="004B6FF1" w:rsidRDefault="004B6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AF2AFDF" w14:textId="77777777" w:rsidR="004B6FF1" w:rsidRDefault="004B6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8(3439)370809</w:t>
            </w:r>
          </w:p>
        </w:tc>
      </w:tr>
    </w:tbl>
    <w:p w14:paraId="5C448FB1" w14:textId="550D6541" w:rsidR="0055089A" w:rsidRDefault="001B3230" w:rsidP="004B6FF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03.12</w:t>
      </w:r>
      <w:bookmarkStart w:id="0" w:name="_GoBack"/>
      <w:bookmarkEnd w:id="0"/>
      <w:r w:rsidR="004B6FF1">
        <w:rPr>
          <w:rFonts w:ascii="Times New Roman" w:hAnsi="Times New Roman"/>
          <w:sz w:val="24"/>
          <w:szCs w:val="24"/>
        </w:rPr>
        <w:t>.2024 г.</w:t>
      </w:r>
    </w:p>
    <w:p w14:paraId="314B42AE" w14:textId="3D6817B0" w:rsidR="004B6FF1" w:rsidRPr="004B6FF1" w:rsidRDefault="002D12AA" w:rsidP="004B6FF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потребительской корзины для здорового питания</w:t>
      </w:r>
    </w:p>
    <w:p w14:paraId="1E174D49" w14:textId="0C942E97" w:rsidR="00542483" w:rsidRDefault="00481488" w:rsidP="004814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6FF1">
        <w:rPr>
          <w:rFonts w:ascii="Times New Roman" w:hAnsi="Times New Roman"/>
          <w:sz w:val="24"/>
          <w:szCs w:val="24"/>
        </w:rPr>
        <w:t>Потребительская корзина,</w:t>
      </w:r>
      <w:r>
        <w:rPr>
          <w:rFonts w:ascii="Times New Roman" w:hAnsi="Times New Roman"/>
          <w:sz w:val="24"/>
          <w:szCs w:val="24"/>
        </w:rPr>
        <w:t xml:space="preserve"> для полноценного рациона </w:t>
      </w:r>
      <w:r w:rsidR="004B6FF1" w:rsidRPr="004B6FF1">
        <w:rPr>
          <w:rFonts w:ascii="Times New Roman" w:hAnsi="Times New Roman"/>
          <w:sz w:val="24"/>
          <w:szCs w:val="24"/>
        </w:rPr>
        <w:t>должна быть разнообразной и сбалансированной.</w:t>
      </w:r>
      <w:r w:rsidR="00542483">
        <w:rPr>
          <w:rFonts w:ascii="Times New Roman" w:hAnsi="Times New Roman"/>
          <w:sz w:val="24"/>
          <w:szCs w:val="24"/>
        </w:rPr>
        <w:t xml:space="preserve"> Стоит помнить и о том, что калорийность рациона должна быть эквивалентна сумме </w:t>
      </w:r>
      <w:proofErr w:type="spellStart"/>
      <w:r w:rsidR="00542483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="00542483">
        <w:rPr>
          <w:rFonts w:ascii="Times New Roman" w:hAnsi="Times New Roman"/>
          <w:sz w:val="24"/>
          <w:szCs w:val="24"/>
        </w:rPr>
        <w:t>. Отклонения в сторону дефицита или избытка поступающей пищи неминуемо приведут к развитию алиментарных заболеваний</w:t>
      </w:r>
      <w:r w:rsidR="0002642E">
        <w:rPr>
          <w:rFonts w:ascii="Times New Roman" w:hAnsi="Times New Roman"/>
          <w:sz w:val="24"/>
          <w:szCs w:val="24"/>
        </w:rPr>
        <w:t xml:space="preserve"> </w:t>
      </w:r>
      <w:r w:rsidR="00542483">
        <w:rPr>
          <w:rFonts w:ascii="Times New Roman" w:hAnsi="Times New Roman"/>
          <w:sz w:val="24"/>
          <w:szCs w:val="24"/>
        </w:rPr>
        <w:t>(н</w:t>
      </w:r>
      <w:r w:rsidR="001B3230">
        <w:rPr>
          <w:rFonts w:ascii="Times New Roman" w:hAnsi="Times New Roman"/>
          <w:sz w:val="24"/>
          <w:szCs w:val="24"/>
        </w:rPr>
        <w:t>апример, анорексия или ожирение</w:t>
      </w:r>
      <w:r w:rsidR="00542483">
        <w:rPr>
          <w:rFonts w:ascii="Times New Roman" w:hAnsi="Times New Roman"/>
          <w:sz w:val="24"/>
          <w:szCs w:val="24"/>
        </w:rPr>
        <w:t>). Для здоровой жизнедеятельности организма необходимо соблюдение пропорционального поступления белков, жиров и углеводов, а также клетчатки.</w:t>
      </w:r>
    </w:p>
    <w:p w14:paraId="772177A5" w14:textId="77777777" w:rsidR="0002642E" w:rsidRDefault="0002642E" w:rsidP="000264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03414" w14:textId="4CBFE3D6" w:rsidR="00A63D8A" w:rsidRDefault="004B6FF1" w:rsidP="0048148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6FF1">
        <w:rPr>
          <w:rFonts w:ascii="Times New Roman" w:hAnsi="Times New Roman"/>
          <w:sz w:val="24"/>
          <w:szCs w:val="24"/>
        </w:rPr>
        <w:t xml:space="preserve">В </w:t>
      </w:r>
      <w:r w:rsidR="00A63D8A">
        <w:rPr>
          <w:rFonts w:ascii="Times New Roman" w:hAnsi="Times New Roman"/>
          <w:sz w:val="24"/>
          <w:szCs w:val="24"/>
        </w:rPr>
        <w:t>рационе на долю белков должно приходиться 10-15%. Хорошими источниками белка являются такие продукты как -</w:t>
      </w:r>
      <w:r w:rsidR="00A63D8A" w:rsidRPr="00A63D8A">
        <w:t xml:space="preserve"> </w:t>
      </w:r>
      <w:r w:rsidR="00A63D8A" w:rsidRPr="00A63D8A">
        <w:rPr>
          <w:rFonts w:ascii="Times New Roman" w:hAnsi="Times New Roman"/>
          <w:sz w:val="24"/>
          <w:szCs w:val="24"/>
        </w:rPr>
        <w:t>нежирное мясо, рыба, яйца, бобовые и молочные продукты</w:t>
      </w:r>
      <w:r w:rsidR="00A63D8A">
        <w:rPr>
          <w:rFonts w:ascii="Times New Roman" w:hAnsi="Times New Roman"/>
          <w:sz w:val="24"/>
          <w:szCs w:val="24"/>
        </w:rPr>
        <w:t xml:space="preserve"> (творог, молоко, твердый сыр). </w:t>
      </w:r>
      <w:r w:rsidR="00A63D8A" w:rsidRPr="00A63D8A">
        <w:rPr>
          <w:rFonts w:ascii="Times New Roman" w:hAnsi="Times New Roman"/>
          <w:sz w:val="24"/>
          <w:szCs w:val="24"/>
        </w:rPr>
        <w:t>Белковые источники нужно выбирать разнообразными</w:t>
      </w:r>
      <w:r w:rsidR="00A63D8A">
        <w:rPr>
          <w:rFonts w:ascii="Times New Roman" w:hAnsi="Times New Roman"/>
          <w:sz w:val="24"/>
          <w:szCs w:val="24"/>
        </w:rPr>
        <w:t xml:space="preserve">. </w:t>
      </w:r>
      <w:r w:rsidR="00A63D8A" w:rsidRPr="00A63D8A">
        <w:rPr>
          <w:rFonts w:ascii="Times New Roman" w:hAnsi="Times New Roman"/>
          <w:sz w:val="24"/>
          <w:szCs w:val="24"/>
        </w:rPr>
        <w:t>Это поможет организму получать необходимые аминокислоты и другие важные нутриенты.</w:t>
      </w:r>
    </w:p>
    <w:p w14:paraId="789462A7" w14:textId="3E7E0C9C" w:rsidR="00A63D8A" w:rsidRDefault="00A63D8A" w:rsidP="0048148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источник энергии для человека – это углеводы</w:t>
      </w:r>
      <w:r w:rsidR="00481488">
        <w:rPr>
          <w:rFonts w:ascii="Times New Roman" w:hAnsi="Times New Roman"/>
          <w:sz w:val="24"/>
          <w:szCs w:val="24"/>
        </w:rPr>
        <w:t>, в среднем они должны составлять 58% рациона</w:t>
      </w:r>
      <w:r>
        <w:rPr>
          <w:rFonts w:ascii="Times New Roman" w:hAnsi="Times New Roman"/>
          <w:sz w:val="24"/>
          <w:szCs w:val="24"/>
        </w:rPr>
        <w:t xml:space="preserve">. Но не стоит путать простые и сложные углеводы. К простым углеводам относятся сладости, выпечка и все продукты, содержащие сахар. Такие продукты стоит минимизировать в своём рационе, так как они не несут никакой пользы для организма. Стоит включать разнообразные источники сложных углеводов – это </w:t>
      </w:r>
      <w:r w:rsidRPr="00A63D8A">
        <w:rPr>
          <w:rFonts w:ascii="Times New Roman" w:hAnsi="Times New Roman"/>
          <w:sz w:val="24"/>
          <w:szCs w:val="24"/>
        </w:rPr>
        <w:t>овсянка, гречка,</w:t>
      </w:r>
      <w:r>
        <w:rPr>
          <w:rFonts w:ascii="Times New Roman" w:hAnsi="Times New Roman"/>
          <w:sz w:val="24"/>
          <w:szCs w:val="24"/>
        </w:rPr>
        <w:t xml:space="preserve"> бурый</w:t>
      </w:r>
      <w:r w:rsidRPr="00A63D8A">
        <w:rPr>
          <w:rFonts w:ascii="Times New Roman" w:hAnsi="Times New Roman"/>
          <w:sz w:val="24"/>
          <w:szCs w:val="24"/>
        </w:rPr>
        <w:t xml:space="preserve"> рис, </w:t>
      </w:r>
      <w:r>
        <w:rPr>
          <w:rFonts w:ascii="Times New Roman" w:hAnsi="Times New Roman"/>
          <w:sz w:val="24"/>
          <w:szCs w:val="24"/>
        </w:rPr>
        <w:t>киноа</w:t>
      </w:r>
      <w:r w:rsidRPr="00A63D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3D8A">
        <w:rPr>
          <w:rFonts w:ascii="Times New Roman" w:hAnsi="Times New Roman"/>
          <w:sz w:val="24"/>
          <w:szCs w:val="24"/>
        </w:rPr>
        <w:t>булгур</w:t>
      </w:r>
      <w:proofErr w:type="spellEnd"/>
      <w:r w:rsidRPr="00A63D8A">
        <w:rPr>
          <w:rFonts w:ascii="Times New Roman" w:hAnsi="Times New Roman"/>
          <w:sz w:val="24"/>
          <w:szCs w:val="24"/>
        </w:rPr>
        <w:t>, а также цельно зерновой хлеб, отруби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63D8A">
        <w:rPr>
          <w:rFonts w:ascii="Times New Roman" w:hAnsi="Times New Roman"/>
          <w:sz w:val="24"/>
          <w:szCs w:val="24"/>
        </w:rPr>
        <w:t xml:space="preserve"> макароны из твердых сортов пшеницы</w:t>
      </w:r>
      <w:r>
        <w:rPr>
          <w:rFonts w:ascii="Times New Roman" w:hAnsi="Times New Roman"/>
          <w:sz w:val="24"/>
          <w:szCs w:val="24"/>
        </w:rPr>
        <w:t>.</w:t>
      </w:r>
    </w:p>
    <w:p w14:paraId="22DADFB3" w14:textId="4C216A1F" w:rsidR="004B6FF1" w:rsidRDefault="004B6FF1" w:rsidP="0048148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6FF1">
        <w:rPr>
          <w:rFonts w:ascii="Times New Roman" w:hAnsi="Times New Roman"/>
          <w:sz w:val="24"/>
          <w:szCs w:val="24"/>
        </w:rPr>
        <w:t>Не стоит забывать о полезных жирах</w:t>
      </w:r>
      <w:r w:rsidR="00481488">
        <w:rPr>
          <w:rFonts w:ascii="Times New Roman" w:hAnsi="Times New Roman"/>
          <w:sz w:val="24"/>
          <w:szCs w:val="24"/>
        </w:rPr>
        <w:t>, доля жиров составляет 25-30% — это оливковое и льняное масла</w:t>
      </w:r>
      <w:r w:rsidRPr="004B6FF1">
        <w:rPr>
          <w:rFonts w:ascii="Times New Roman" w:hAnsi="Times New Roman"/>
          <w:sz w:val="24"/>
          <w:szCs w:val="24"/>
        </w:rPr>
        <w:t>,</w:t>
      </w:r>
      <w:r w:rsidR="00481488">
        <w:rPr>
          <w:rFonts w:ascii="Times New Roman" w:hAnsi="Times New Roman"/>
          <w:sz w:val="24"/>
          <w:szCs w:val="24"/>
        </w:rPr>
        <w:t xml:space="preserve"> зелень шпината,</w:t>
      </w:r>
      <w:r w:rsidRPr="004B6FF1">
        <w:rPr>
          <w:rFonts w:ascii="Times New Roman" w:hAnsi="Times New Roman"/>
          <w:sz w:val="24"/>
          <w:szCs w:val="24"/>
        </w:rPr>
        <w:t xml:space="preserve"> а также орехи и авокадо выйдут на пользу. Употребление всевозможных специй и трав добавит аромат и поможет сократить количество соли и сахара в рационе.</w:t>
      </w:r>
    </w:p>
    <w:p w14:paraId="107B0E8C" w14:textId="7B104CFA" w:rsidR="00A63D8A" w:rsidRPr="004B6FF1" w:rsidRDefault="00A63D8A" w:rsidP="0048148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Клетчатка необходима для здоровья кишечника, а также </w:t>
      </w:r>
      <w:r w:rsidR="00481488">
        <w:rPr>
          <w:rFonts w:ascii="Times New Roman" w:hAnsi="Times New Roman"/>
          <w:sz w:val="24"/>
          <w:szCs w:val="24"/>
        </w:rPr>
        <w:t>она р</w:t>
      </w:r>
      <w:r w:rsidR="00481488" w:rsidRPr="00481488">
        <w:rPr>
          <w:rFonts w:ascii="Times New Roman" w:hAnsi="Times New Roman"/>
          <w:sz w:val="24"/>
          <w:szCs w:val="24"/>
        </w:rPr>
        <w:t>егулирует уровень холестерина и сахара в крови.</w:t>
      </w:r>
      <w:r w:rsidR="00481488">
        <w:rPr>
          <w:rFonts w:ascii="Times New Roman" w:hAnsi="Times New Roman"/>
          <w:sz w:val="24"/>
          <w:szCs w:val="24"/>
        </w:rPr>
        <w:t xml:space="preserve"> Отличными источниками являются: зелень, свежие</w:t>
      </w:r>
      <w:r w:rsidRPr="00A63D8A">
        <w:rPr>
          <w:rFonts w:ascii="Times New Roman" w:hAnsi="Times New Roman"/>
          <w:sz w:val="24"/>
          <w:szCs w:val="24"/>
        </w:rPr>
        <w:t xml:space="preserve"> овощи и фрукты, богатые витаминами и минералами. Рекомендуется </w:t>
      </w:r>
      <w:r w:rsidR="00481488">
        <w:rPr>
          <w:rFonts w:ascii="Times New Roman" w:hAnsi="Times New Roman"/>
          <w:sz w:val="24"/>
          <w:szCs w:val="24"/>
        </w:rPr>
        <w:t xml:space="preserve">включать в рацион </w:t>
      </w:r>
      <w:r w:rsidRPr="00A63D8A">
        <w:rPr>
          <w:rFonts w:ascii="Times New Roman" w:hAnsi="Times New Roman"/>
          <w:sz w:val="24"/>
          <w:szCs w:val="24"/>
        </w:rPr>
        <w:t xml:space="preserve">брокколи, шпинат, яблоки, </w:t>
      </w:r>
      <w:r w:rsidR="00481488">
        <w:rPr>
          <w:rFonts w:ascii="Times New Roman" w:hAnsi="Times New Roman"/>
          <w:sz w:val="24"/>
          <w:szCs w:val="24"/>
        </w:rPr>
        <w:t xml:space="preserve">зеленые </w:t>
      </w:r>
      <w:r w:rsidRPr="00A63D8A">
        <w:rPr>
          <w:rFonts w:ascii="Times New Roman" w:hAnsi="Times New Roman"/>
          <w:sz w:val="24"/>
          <w:szCs w:val="24"/>
        </w:rPr>
        <w:t xml:space="preserve">бананы и </w:t>
      </w:r>
      <w:r w:rsidR="00481488">
        <w:rPr>
          <w:rFonts w:ascii="Times New Roman" w:hAnsi="Times New Roman"/>
          <w:sz w:val="24"/>
          <w:szCs w:val="24"/>
        </w:rPr>
        <w:t>ягоды</w:t>
      </w:r>
      <w:r w:rsidRPr="00A63D8A">
        <w:rPr>
          <w:rFonts w:ascii="Times New Roman" w:hAnsi="Times New Roman"/>
          <w:sz w:val="24"/>
          <w:szCs w:val="24"/>
        </w:rPr>
        <w:t>.</w:t>
      </w:r>
    </w:p>
    <w:p w14:paraId="567941FA" w14:textId="41C49498" w:rsidR="004B6FF1" w:rsidRPr="004B6FF1" w:rsidRDefault="004B6FF1" w:rsidP="0048148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6FF1">
        <w:rPr>
          <w:rFonts w:ascii="Times New Roman" w:hAnsi="Times New Roman"/>
          <w:sz w:val="24"/>
          <w:szCs w:val="24"/>
        </w:rPr>
        <w:t>Такой подход к формированию потребительской корзины обеспечит не только здоровье, но и удовольствие от еды.</w:t>
      </w:r>
    </w:p>
    <w:sectPr w:rsidR="004B6FF1" w:rsidRPr="004B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8B"/>
    <w:rsid w:val="0002642E"/>
    <w:rsid w:val="001B3230"/>
    <w:rsid w:val="002D12AA"/>
    <w:rsid w:val="0048118B"/>
    <w:rsid w:val="00481488"/>
    <w:rsid w:val="004B6FF1"/>
    <w:rsid w:val="00542483"/>
    <w:rsid w:val="0055089A"/>
    <w:rsid w:val="007A1B3A"/>
    <w:rsid w:val="00A63D8A"/>
    <w:rsid w:val="00B419E0"/>
    <w:rsid w:val="00B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896B"/>
  <w15:chartTrackingRefBased/>
  <w15:docId w15:val="{C0913EE9-9BEF-42C5-8814-22D9481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Разницина Валерия Владимировна</dc:creator>
  <cp:keywords/>
  <dc:description/>
  <cp:lastModifiedBy>Шереметьева Анжелика Васильевна</cp:lastModifiedBy>
  <cp:revision>7</cp:revision>
  <dcterms:created xsi:type="dcterms:W3CDTF">2024-11-21T06:01:00Z</dcterms:created>
  <dcterms:modified xsi:type="dcterms:W3CDTF">2024-12-03T09:50:00Z</dcterms:modified>
</cp:coreProperties>
</file>